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Cloud for .NET 24.11.1 -->
  <w:body>
    <w:p>
      <w:pPr>
        <w:pStyle w:val="Heading1"/>
        <w:keepNext w:val="0"/>
        <w:keepLines w:val="0"/>
        <w:spacing w:before="0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  <w:sz w:val="36"/>
          <w:szCs w:val="36"/>
        </w:rPr>
        <w:t>Your guide to cutting back on alcohol this holiday season</w:t>
      </w:r>
    </w:p>
    <w:p>
      <w:pPr>
        <w:spacing w:before="240" w:after="240"/>
      </w:pPr>
      <w:r>
        <w:t>From office parties to family lunches, the holiday season is a busy and often exciting time.</w:t>
      </w:r>
    </w:p>
    <w:p>
      <w:pPr>
        <w:spacing w:before="240" w:after="240"/>
      </w:pPr>
      <w:r>
        <w:t>Everyone should be able to enjoy end of year festivities without feeling pressure to drink alcohol, but alcohol companies relentlessly market their products as a pillar of summer gatherings.</w:t>
      </w:r>
    </w:p>
    <w:p>
      <w:pPr>
        <w:spacing w:before="240" w:after="240"/>
      </w:pPr>
      <w:r>
        <w:t>That’s why our Health Programs team wants to share simple steps everyone can take, whether attending or hosting an event this season, to create an environment that doesn’t center around alcohol:</w:t>
      </w:r>
    </w:p>
    <w:p>
      <w:pPr>
        <w:pStyle w:val="Heading4"/>
        <w:keepNext w:val="0"/>
        <w:keepLines w:val="0"/>
        <w:spacing w:before="319" w:after="319"/>
        <w:rPr>
          <w:b/>
          <w:bCs/>
        </w:rPr>
      </w:pPr>
      <w:r>
        <w:rPr>
          <w:rFonts w:ascii="Times New Roman" w:eastAsia="Times New Roman" w:hAnsi="Times New Roman" w:cs="Times New Roman"/>
          <w:i w:val="0"/>
          <w:iCs w:val="0"/>
          <w:color w:val="auto"/>
        </w:rPr>
        <w:t>Provide alcohol-free alternatives  </w:t>
      </w:r>
    </w:p>
    <w:p>
      <w:pPr>
        <w:spacing w:before="240" w:after="240"/>
      </w:pPr>
      <w:r>
        <w:t>There is a wide range of products available with low or no alcohol in them. Whether you provide  refreshing sparkling water or a mocktail, it is really helpful to have delicious alcohol-free options on hand.</w:t>
      </w:r>
    </w:p>
    <w:p>
      <w:pPr>
        <w:pStyle w:val="Heading4"/>
        <w:keepNext w:val="0"/>
        <w:keepLines w:val="0"/>
        <w:spacing w:before="319" w:after="319"/>
        <w:rPr>
          <w:b/>
          <w:bCs/>
        </w:rPr>
      </w:pPr>
      <w:r>
        <w:rPr>
          <w:rFonts w:ascii="Times New Roman" w:eastAsia="Times New Roman" w:hAnsi="Times New Roman" w:cs="Times New Roman"/>
          <w:i w:val="0"/>
          <w:iCs w:val="0"/>
          <w:color w:val="auto"/>
        </w:rPr>
        <w:t>Prepare for the conversation</w:t>
      </w:r>
    </w:p>
    <w:p>
      <w:pPr>
        <w:spacing w:before="240" w:after="240"/>
      </w:pPr>
      <w:r>
        <w:t>You shouldn’t need to justify why you aren’t drinking but it can feel challenging to be asked. So it can help to have a few prepared answers up your sleeve.</w:t>
      </w:r>
    </w:p>
    <w:p>
      <w:pPr>
        <w:spacing w:before="240" w:after="240"/>
      </w:pPr>
      <w:r>
        <w:t>You could say: “No thanks, I’m not drinking” or “I’m cutting back at the moment”.</w:t>
      </w:r>
    </w:p>
    <w:p>
      <w:pPr>
        <w:spacing w:before="240" w:after="240"/>
      </w:pPr>
      <w:r>
        <w:t>Or you could say you want to have a clear head, you’re on a health kick, want a good night’s sleep or that you have an early start the next day.</w:t>
      </w:r>
    </w:p>
    <w:p>
      <w:pPr>
        <w:pStyle w:val="Heading4"/>
        <w:keepNext w:val="0"/>
        <w:keepLines w:val="0"/>
        <w:spacing w:before="319" w:after="319"/>
        <w:rPr>
          <w:b/>
          <w:bCs/>
        </w:rPr>
      </w:pPr>
      <w:r>
        <w:rPr>
          <w:rFonts w:ascii="Times New Roman" w:eastAsia="Times New Roman" w:hAnsi="Times New Roman" w:cs="Times New Roman"/>
          <w:i w:val="0"/>
          <w:iCs w:val="0"/>
          <w:color w:val="auto"/>
        </w:rPr>
        <w:t>Check in with loved ones</w:t>
      </w:r>
    </w:p>
    <w:p>
      <w:pPr>
        <w:spacing w:before="240" w:after="240"/>
      </w:pPr>
      <w:r>
        <w:t>Having open conversations about your decision to cut back or cut out alcohol during the holiday period can help you feel less alone – and you might even find friends and family are choosing to do the same.</w:t>
      </w:r>
    </w:p>
    <w:p>
      <w:pPr>
        <w:spacing w:before="240" w:after="240"/>
      </w:pPr>
      <w:r>
        <w:t>If you are worried about the alcohol use of someone you love, there are strategies you can use to speak with and support them. Find out more here.</w:t>
      </w:r>
    </w:p>
    <w:p>
      <w:pPr>
        <w:pStyle w:val="Heading3"/>
        <w:keepNext w:val="0"/>
        <w:keepLines w:val="0"/>
        <w:spacing w:before="281" w:after="281"/>
        <w:rPr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i w:val="0"/>
          <w:color w:val="auto"/>
        </w:rPr>
        <w:t>If you do drink alcohol, there are ways you can reduce your risk of harm:</w:t>
      </w:r>
    </w:p>
    <w:p>
      <w:pPr>
        <w:pStyle w:val="Heading4"/>
        <w:keepNext w:val="0"/>
        <w:keepLines w:val="0"/>
        <w:spacing w:before="319" w:after="319"/>
        <w:rPr>
          <w:b/>
          <w:bCs/>
        </w:rPr>
      </w:pPr>
      <w:r>
        <w:rPr>
          <w:rFonts w:ascii="Times New Roman" w:eastAsia="Times New Roman" w:hAnsi="Times New Roman" w:cs="Times New Roman"/>
          <w:i w:val="0"/>
          <w:iCs w:val="0"/>
          <w:color w:val="auto"/>
        </w:rPr>
        <w:t>Set a goal</w:t>
      </w:r>
    </w:p>
    <w:p>
      <w:pPr>
        <w:spacing w:before="240" w:after="240"/>
      </w:pPr>
      <w:r>
        <w:t>Before heading out, it can be helpful to set a limit on how many drinks you plan to have. Sharing your goal with a close friend or family member could help keep you accountable.</w:t>
      </w:r>
    </w:p>
    <w:p>
      <w:pPr>
        <w:pStyle w:val="Heading4"/>
        <w:keepNext w:val="0"/>
        <w:keepLines w:val="0"/>
        <w:spacing w:before="319" w:after="319"/>
        <w:rPr>
          <w:b/>
          <w:bCs/>
        </w:rPr>
      </w:pPr>
      <w:r>
        <w:rPr>
          <w:rFonts w:ascii="Times New Roman" w:eastAsia="Times New Roman" w:hAnsi="Times New Roman" w:cs="Times New Roman"/>
          <w:i w:val="0"/>
          <w:iCs w:val="0"/>
          <w:color w:val="auto"/>
        </w:rPr>
        <w:t>Know your standard drinks</w:t>
      </w:r>
    </w:p>
    <w:p>
      <w:pPr>
        <w:spacing w:before="240" w:after="240"/>
      </w:pPr>
      <w:r>
        <w:t>Counting the number of standard drinks you consume can help you be more aware of the amount of alcohol you’re drinking.</w:t>
      </w:r>
    </w:p>
    <w:p>
      <w:pPr>
        <w:spacing w:before="240" w:after="240"/>
      </w:pPr>
      <w:r>
        <w:t>The number of standard drinks in a serve of alcohol depends on the alcohol volume (strength) and the size of the serve. A standard drink contains 10 grams of pure alcohol.</w:t>
      </w:r>
    </w:p>
    <w:p>
      <w:pPr>
        <w:spacing w:before="240" w:after="240"/>
      </w:pPr>
      <w:r>
        <w:t>One standard drink is contained in a small 100ml glass of red wine, a can or bottle (375ml) of mid-strength beer, or a shot or nip (30ml) of spirits.</w:t>
      </w:r>
    </w:p>
    <w:p>
      <w:pPr>
        <w:spacing w:before="240" w:after="240"/>
      </w:pPr>
      <w:r>
        <w:t xml:space="preserve">Learn more about standard drinks </w:t>
      </w:r>
      <w:hyperlink r:id="rId4" w:tgtFrame="_blank" w:history="1">
        <w:r>
          <w:rPr>
            <w:color w:val="0000EE"/>
            <w:u w:val="single" w:color="0000EE"/>
          </w:rPr>
          <w:t>here</w:t>
        </w:r>
      </w:hyperlink>
      <w:r>
        <w:t>.</w:t>
      </w:r>
    </w:p>
    <w:p>
      <w:pPr>
        <w:pStyle w:val="Heading4"/>
        <w:keepNext w:val="0"/>
        <w:keepLines w:val="0"/>
        <w:spacing w:before="319" w:after="319"/>
        <w:rPr>
          <w:b/>
          <w:bCs/>
        </w:rPr>
      </w:pPr>
      <w:r>
        <w:rPr>
          <w:rFonts w:ascii="Times New Roman" w:eastAsia="Times New Roman" w:hAnsi="Times New Roman" w:cs="Times New Roman"/>
          <w:i w:val="0"/>
          <w:iCs w:val="0"/>
          <w:color w:val="auto"/>
        </w:rPr>
        <w:t>Know the National Alcohol Guidelines</w:t>
      </w:r>
    </w:p>
    <w:p>
      <w:pPr>
        <w:spacing w:before="240" w:after="240"/>
      </w:pPr>
      <w:r>
        <w:t xml:space="preserve">The </w:t>
      </w:r>
      <w:hyperlink r:id="rId5" w:tgtFrame="_blank" w:history="1">
        <w:r>
          <w:rPr>
            <w:color w:val="0000EE"/>
            <w:u w:val="single" w:color="0000EE"/>
          </w:rPr>
          <w:t>Australian Alcohol Guidelines</w:t>
        </w:r>
      </w:hyperlink>
      <w:r>
        <w:t xml:space="preserve"> recommend, for healthy people who drink, to have no more than ten standard drinks in a week, and no more than four standard drinks on any one day, to reduce the risk of disease or injury. </w:t>
      </w:r>
    </w:p>
    <w:p>
      <w:pPr>
        <w:spacing w:before="240" w:after="240"/>
      </w:pPr>
      <w:r>
        <w:t>Following the Guidelines keeps the risk of alcohol harm low – but it does not remove all risk.  </w:t>
      </w:r>
    </w:p>
    <w:p>
      <w:pPr>
        <w:spacing w:before="240" w:after="240"/>
      </w:pPr>
      <w:r>
        <w:t xml:space="preserve">Learn more about </w:t>
      </w:r>
      <w:hyperlink r:id="rId6" w:tgtFrame="_blank" w:history="1">
        <w:r>
          <w:rPr>
            <w:color w:val="0000EE"/>
            <w:u w:val="single" w:color="0000EE"/>
          </w:rPr>
          <w:t>the Guidelines</w:t>
        </w:r>
      </w:hyperlink>
      <w:r>
        <w:t>.</w:t>
      </w:r>
    </w:p>
    <w:p>
      <w:pPr>
        <w:pStyle w:val="Heading4"/>
        <w:keepNext w:val="0"/>
        <w:keepLines w:val="0"/>
        <w:spacing w:before="319" w:after="319"/>
        <w:rPr>
          <w:b/>
          <w:bCs/>
        </w:rPr>
      </w:pPr>
      <w:r>
        <w:rPr>
          <w:rFonts w:ascii="Times New Roman" w:eastAsia="Times New Roman" w:hAnsi="Times New Roman" w:cs="Times New Roman"/>
          <w:i w:val="0"/>
          <w:iCs w:val="0"/>
          <w:color w:val="auto"/>
        </w:rPr>
        <w:t>Seek support</w:t>
      </w:r>
    </w:p>
    <w:p>
      <w:pPr>
        <w:spacing w:before="240" w:after="240"/>
      </w:pPr>
      <w:r>
        <w:t>If you have concerns, there are support services available online, via phone and face-to-face.  </w:t>
      </w:r>
    </w:p>
    <w:p>
      <w:pPr>
        <w:spacing w:before="240" w:after="240"/>
      </w:pPr>
      <w:r>
        <w:t>These include the National Alcohol and Other Drug Hotline on 1800 250 015, Family Drug Support on 1300 368 186 and Lifeline on13 11 14.  </w:t>
      </w:r>
    </w:p>
    <w:p>
      <w:pPr>
        <w:spacing w:before="240" w:after="240"/>
      </w:pPr>
      <w:r>
        <w:t xml:space="preserve">There are also a range of apps where you can find online support including the </w:t>
      </w:r>
      <w:hyperlink r:id="rId7" w:tgtFrame="_blank" w:history="1">
        <w:r>
          <w:rPr>
            <w:color w:val="0000EE"/>
            <w:u w:val="single" w:color="0000EE"/>
          </w:rPr>
          <w:t>Daybreak App</w:t>
        </w:r>
      </w:hyperlink>
      <w:r>
        <w:t xml:space="preserve"> from Hello Sunday Morning  and </w:t>
      </w:r>
      <w:hyperlink r:id="rId8" w:tgtFrame="_blank" w:history="1">
        <w:r>
          <w:rPr>
            <w:color w:val="0000EE"/>
            <w:u w:val="single" w:color="0000EE"/>
          </w:rPr>
          <w:t>Bush Tribe</w:t>
        </w:r>
      </w:hyperlink>
      <w:r>
        <w:t xml:space="preserve"> from Sober in the Country.  </w:t>
      </w:r>
    </w:p>
    <w:p>
      <w:pPr>
        <w:spacing w:before="240" w:after="240"/>
      </w:pPr>
      <w:r>
        <w:t xml:space="preserve">Find more support services </w:t>
      </w:r>
      <w:hyperlink r:id="rId9" w:tgtFrame="_blank" w:history="1">
        <w:r>
          <w:rPr>
            <w:color w:val="0000EE"/>
            <w:u w:val="single" w:color="0000EE"/>
          </w:rPr>
          <w:t>here</w:t>
        </w:r>
      </w:hyperlink>
      <w:r>
        <w:t>. </w:t>
      </w:r>
    </w:p>
    <w:sectPr>
      <w:pgMar w:header="720" w:footer="72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fare.org.au/resources/tips-and-tools/" TargetMode="External" /><Relationship Id="rId5" Type="http://schemas.openxmlformats.org/officeDocument/2006/relationships/hyperlink" Target="https://www.nhmrc.gov.au/health-advice/alcohol" TargetMode="External" /><Relationship Id="rId6" Type="http://schemas.openxmlformats.org/officeDocument/2006/relationships/hyperlink" Target="https://fare.org.au/resources/alcohol-effects/" TargetMode="External" /><Relationship Id="rId7" Type="http://schemas.openxmlformats.org/officeDocument/2006/relationships/hyperlink" Target="https://hellosundaymorning.org/daybreak-app/" TargetMode="External" /><Relationship Id="rId8" Type="http://schemas.openxmlformats.org/officeDocument/2006/relationships/hyperlink" Target="https://www.soberinthecountry.org/bush-tribe/" TargetMode="External" /><Relationship Id="rId9" Type="http://schemas.openxmlformats.org/officeDocument/2006/relationships/hyperlink" Target="https://fare.org.au/resources/support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Your guide to cutting back on alcohol this holiday season</dc:title>
  <cp:revision>0</cp:revision>
</cp:coreProperties>
</file>