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Support resources</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Support services</w:t>
      </w:r>
    </w:p>
    <w:p>
      <w:pPr>
        <w:spacing w:before="240" w:after="240"/>
      </w:pPr>
      <w:r>
        <w:t xml:space="preserve">If you drink at high levels, </w:t>
      </w:r>
      <w:r>
        <w:rPr>
          <w:b/>
          <w:bCs/>
        </w:rPr>
        <w:t>it may be dangerous to reduce or quit alcohol without speaking to your doctor first.</w:t>
      </w:r>
      <w:r>
        <w:t xml:space="preserve"> A doctor can review your individual situation and help advise on the best way forward. There are also a range of support services available online, over the phone, and face-to-face.</w:t>
      </w:r>
    </w:p>
    <w:p>
      <w:pPr>
        <w:spacing w:before="240" w:after="240"/>
      </w:pPr>
      <w:r>
        <w:t xml:space="preserve">You can find a local GP at </w:t>
      </w:r>
      <w:hyperlink r:id="rId4" w:tgtFrame="_blank" w:history="1">
        <w:r>
          <w:rPr>
            <w:color w:val="0000EE"/>
            <w:u w:val="single" w:color="0000EE"/>
          </w:rPr>
          <w:t>healthdirect.gov.au</w:t>
        </w:r>
      </w:hyperlink>
      <w:r>
        <w:t xml:space="preserve"> or by calling 1800 022 222.</w:t>
      </w:r>
    </w:p>
    <w:p>
      <w:pPr>
        <w:spacing w:before="240" w:after="240"/>
      </w:pPr>
      <w:r>
        <w:t xml:space="preserve">There are also a range of support services available online, over the phone, and face-to-face. Have a look at some suggested services below. </w:t>
      </w:r>
      <w:hyperlink r:id="rId5" w:tgtFrame="_blank" w:history="1">
        <w:r>
          <w:rPr>
            <w:color w:val="0000EE"/>
            <w:u w:val="single" w:color="0000EE"/>
          </w:rPr>
          <w:t>You can also download this list as a PDF.</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Seek alcohol advice and support from a professional</w:t>
      </w:r>
    </w:p>
    <w:p>
      <w:pPr>
        <w:numPr>
          <w:ilvl w:val="0"/>
          <w:numId w:val="1"/>
        </w:numPr>
        <w:spacing w:before="240"/>
        <w:ind w:left="720" w:hanging="210"/>
        <w:jc w:val="left"/>
      </w:pPr>
      <w:hyperlink w:anchor="anchor1" w:history="1">
        <w:r>
          <w:rPr>
            <w:color w:val="0000EE"/>
            <w:u w:val="single" w:color="0000EE"/>
          </w:rPr>
          <w:t>Alcohol support services </w:t>
        </w:r>
      </w:hyperlink>
    </w:p>
    <w:p>
      <w:pPr>
        <w:numPr>
          <w:ilvl w:val="0"/>
          <w:numId w:val="1"/>
        </w:numPr>
        <w:ind w:left="720" w:hanging="210"/>
        <w:jc w:val="left"/>
      </w:pPr>
      <w:hyperlink w:anchor="anchor2" w:history="1">
        <w:r>
          <w:rPr>
            <w:color w:val="0000EE"/>
            <w:u w:val="single" w:color="0000EE"/>
          </w:rPr>
          <w:t>Family support </w:t>
        </w:r>
      </w:hyperlink>
    </w:p>
    <w:p>
      <w:pPr>
        <w:numPr>
          <w:ilvl w:val="0"/>
          <w:numId w:val="1"/>
        </w:numPr>
        <w:ind w:left="720" w:hanging="210"/>
        <w:jc w:val="left"/>
      </w:pPr>
      <w:hyperlink w:anchor="anchor3" w:history="1">
        <w:r>
          <w:rPr>
            <w:color w:val="0000EE"/>
            <w:u w:val="single" w:color="0000EE"/>
          </w:rPr>
          <w:t>Alcohol and mental health </w:t>
        </w:r>
      </w:hyperlink>
    </w:p>
    <w:p>
      <w:pPr>
        <w:numPr>
          <w:ilvl w:val="0"/>
          <w:numId w:val="1"/>
        </w:numPr>
        <w:ind w:left="720" w:hanging="210"/>
        <w:jc w:val="left"/>
      </w:pPr>
      <w:hyperlink w:anchor="anchor4" w:history="1">
        <w:r>
          <w:rPr>
            <w:color w:val="0000EE"/>
            <w:u w:val="single" w:color="0000EE"/>
          </w:rPr>
          <w:t>Pregnancy, breastfeeding and FASD information </w:t>
        </w:r>
      </w:hyperlink>
    </w:p>
    <w:p>
      <w:pPr>
        <w:numPr>
          <w:ilvl w:val="0"/>
          <w:numId w:val="1"/>
        </w:numPr>
        <w:ind w:left="720" w:hanging="210"/>
        <w:jc w:val="left"/>
      </w:pPr>
      <w:hyperlink w:anchor="anchor7" w:history="1">
        <w:r>
          <w:rPr>
            <w:color w:val="0000EE"/>
            <w:u w:val="single" w:color="0000EE"/>
          </w:rPr>
          <w:t>Aboriginal and Torres Strait Islander health</w:t>
        </w:r>
      </w:hyperlink>
    </w:p>
    <w:p>
      <w:pPr>
        <w:numPr>
          <w:ilvl w:val="0"/>
          <w:numId w:val="1"/>
        </w:numPr>
        <w:ind w:left="720" w:hanging="210"/>
        <w:jc w:val="left"/>
      </w:pPr>
      <w:hyperlink w:anchor="anchor5" w:history="1">
        <w:r>
          <w:rPr>
            <w:color w:val="0000EE"/>
            <w:u w:val="single" w:color="0000EE"/>
          </w:rPr>
          <w:t>Health information </w:t>
        </w:r>
      </w:hyperlink>
    </w:p>
    <w:p>
      <w:pPr>
        <w:numPr>
          <w:ilvl w:val="0"/>
          <w:numId w:val="1"/>
        </w:numPr>
        <w:spacing w:after="240"/>
        <w:ind w:left="720" w:hanging="210"/>
        <w:jc w:val="left"/>
      </w:pPr>
      <w:hyperlink w:anchor="anchor6" w:history="1">
        <w:r>
          <w:rPr>
            <w:color w:val="0000EE"/>
            <w:u w:val="single" w:color="0000EE"/>
          </w:rPr>
          <w:t>Family violence support </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support services</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National Alcohol and Other Drug Hotline</w:t>
      </w:r>
    </w:p>
    <w:p>
      <w:pPr>
        <w:spacing w:before="240" w:after="240"/>
      </w:pPr>
      <w:r>
        <w:t>The National Alcohol and Other Drug Hotline offers free and confidential advice about alcohol and other drugs.</w:t>
      </w:r>
    </w:p>
    <w:p>
      <w:pPr>
        <w:spacing w:before="240" w:after="240"/>
      </w:pPr>
      <w:r>
        <w:t>1800 250 015</w:t>
      </w:r>
    </w:p>
    <w:p>
      <w:pPr>
        <w:spacing w:before="240" w:after="240"/>
      </w:pPr>
      <w:hyperlink r:id="rId6" w:history="1">
        <w:r>
          <w:rPr>
            <w:color w:val="0000EE"/>
            <w:u w:val="single" w:color="0000EE"/>
          </w:rPr>
          <w:t>https://www.health.gov.au/contacts/national-alcohol-and-other-drug-hotline</w:t>
        </w:r>
      </w:hyperlink>
      <w:r>
        <w:t> </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Hello Sunday Morning</w:t>
      </w:r>
    </w:p>
    <w:p>
      <w:pPr>
        <w:spacing w:before="240" w:after="240"/>
      </w:pPr>
      <w:r>
        <w:t xml:space="preserve">Hello Sunday Morning is an organisation committed to supporting people who have made the decision to abstain, take a break or simply review their alcohol consumption. Their </w:t>
      </w:r>
      <w:hyperlink r:id="rId7" w:tgtFrame="_blank" w:history="1">
        <w:r>
          <w:rPr>
            <w:color w:val="0000EE"/>
            <w:u w:val="single" w:color="0000EE"/>
          </w:rPr>
          <w:t>Daybreak app</w:t>
        </w:r>
      </w:hyperlink>
      <w:r>
        <w:t xml:space="preserve"> provides free support and connects a community of people. They also provide one-on-one counselling with professional health coaches, and all registration costs are subsidised by the Australian Government.</w:t>
      </w:r>
    </w:p>
    <w:p>
      <w:pPr>
        <w:spacing w:before="240" w:after="240"/>
      </w:pPr>
      <w:r>
        <w:t>1300 403 196</w:t>
      </w:r>
    </w:p>
    <w:p>
      <w:pPr>
        <w:spacing w:before="240" w:after="240"/>
      </w:pPr>
      <w:hyperlink r:id="rId8" w:tgtFrame="_blank" w:history="1">
        <w:r>
          <w:rPr>
            <w:color w:val="0000EE"/>
            <w:u w:val="single" w:color="0000EE"/>
          </w:rPr>
          <w:t>hellosundaymorning.org</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Sober in the Country</w:t>
      </w:r>
    </w:p>
    <w:p>
      <w:pPr>
        <w:spacing w:before="240" w:after="240"/>
      </w:pPr>
      <w:r>
        <w:t xml:space="preserve">Sober in the country is a national rural grassroots Australian charity, who are working to deliver national alcohol awareness via real talk. Through </w:t>
      </w:r>
      <w:hyperlink r:id="rId9" w:history="1">
        <w:r>
          <w:rPr>
            <w:color w:val="0000EE"/>
            <w:u w:val="single" w:color="0000EE"/>
          </w:rPr>
          <w:t>Bush Tribe</w:t>
        </w:r>
      </w:hyperlink>
      <w:r>
        <w:t>, they provide a peer support space where bush people can yarn with other bush people to reduce drinking and access an accepting space to chat with like-minded people.</w:t>
      </w:r>
    </w:p>
    <w:p>
      <w:pPr>
        <w:spacing w:before="240" w:after="240"/>
      </w:pPr>
      <w:hyperlink r:id="rId10" w:tgtFrame="_blank" w:history="1">
        <w:r>
          <w:rPr>
            <w:color w:val="0000EE"/>
            <w:u w:val="single" w:color="0000EE"/>
          </w:rPr>
          <w:t>soberinthecountry.org</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SMART RECOVERY AUSTRALIA</w:t>
      </w:r>
    </w:p>
    <w:p>
      <w:pPr>
        <w:spacing w:before="240" w:after="240"/>
      </w:pPr>
      <w:r>
        <w:t>Through a free group program addressing addiction to alcohol, Smart Recovery Australia empowers people to help themselves and each other manage problematic behaviour for the improvement of the health and social wellbeing of the community. Guided by trained peers and professionals, participants use a variety of cognitive behaviour therapy (CBT) and motivational tools and techniques.</w:t>
      </w:r>
    </w:p>
    <w:p>
      <w:pPr>
        <w:spacing w:before="240" w:after="240"/>
      </w:pPr>
      <w:hyperlink r:id="rId11" w:tgtFrame="_blank" w:history="1">
        <w:r>
          <w:rPr>
            <w:color w:val="0000EE"/>
            <w:u w:val="single" w:color="0000EE"/>
          </w:rPr>
          <w:t>smartrecoveryaustralia.com.au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ALCOHOLICS ANONYMOUS AUSTRALIA</w:t>
      </w:r>
    </w:p>
    <w:p>
      <w:pPr>
        <w:spacing w:before="240" w:after="240"/>
      </w:pPr>
      <w:r>
        <w:t>AA is an informal society of more than 2 million recovering alcoholics who provide each other with strength and hope so that they may solve their common problem and help others to recover from alcoholism.</w:t>
      </w:r>
    </w:p>
    <w:p>
      <w:pPr>
        <w:spacing w:before="240" w:after="240"/>
      </w:pPr>
      <w:r>
        <w:t>1300 222 222</w:t>
      </w:r>
    </w:p>
    <w:p>
      <w:pPr>
        <w:spacing w:before="240" w:after="240"/>
      </w:pPr>
      <w:hyperlink r:id="rId12" w:tgtFrame="_blank" w:history="1">
        <w:r>
          <w:rPr>
            <w:color w:val="0000EE"/>
            <w:u w:val="single" w:color="0000EE"/>
          </w:rPr>
          <w:t>aa.org.au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TURNING POINT</w:t>
      </w:r>
    </w:p>
    <w:p>
      <w:pPr>
        <w:spacing w:before="240" w:after="240"/>
      </w:pPr>
      <w:r>
        <w:t>Turning Point provides a wide range of clinical care and support for people and families affected by addiction, including those seeking help for the first time, as well as empowering clinicians to respond effectively. Services include 24/7 online counselling to people adversely affected by alcohol, other drugs, and gambling.</w:t>
      </w:r>
    </w:p>
    <w:p>
      <w:pPr>
        <w:spacing w:before="240" w:after="240"/>
      </w:pPr>
      <w:r>
        <w:t>1800 888 236</w:t>
      </w:r>
    </w:p>
    <w:p>
      <w:pPr>
        <w:spacing w:before="240" w:after="240"/>
      </w:pPr>
      <w:hyperlink r:id="rId13" w:tgtFrame="_blank" w:history="1">
        <w:r>
          <w:rPr>
            <w:color w:val="0000EE"/>
            <w:u w:val="single" w:color="0000EE"/>
          </w:rPr>
          <w:t>turningpoint.org.au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ALCOHOL AND DRUG FOUNDATION</w:t>
      </w:r>
    </w:p>
    <w:p>
      <w:pPr>
        <w:spacing w:before="240" w:after="240"/>
      </w:pPr>
      <w:r>
        <w:t xml:space="preserve">The Alcohol and Drug Foundation provides information on minimising alcohol and other drug harm. Their </w:t>
      </w:r>
      <w:hyperlink r:id="rId14" w:tgtFrame="_blank" w:history="1">
        <w:r>
          <w:rPr>
            <w:color w:val="0000EE"/>
            <w:u w:val="single" w:color="0000EE"/>
          </w:rPr>
          <w:t>Path2Help</w:t>
        </w:r>
      </w:hyperlink>
      <w:r>
        <w:t xml:space="preserve"> tool can help you find support and information tailored to your specific needs.</w:t>
      </w:r>
    </w:p>
    <w:p>
      <w:pPr>
        <w:spacing w:before="240" w:after="240"/>
      </w:pPr>
      <w:r>
        <w:t>1300 85 85 84</w:t>
      </w:r>
    </w:p>
    <w:p>
      <w:pPr>
        <w:spacing w:before="240" w:after="240"/>
      </w:pPr>
      <w:hyperlink r:id="rId15" w:tgtFrame="_blank" w:history="1">
        <w:r>
          <w:rPr>
            <w:color w:val="0000EE"/>
            <w:u w:val="single" w:color="0000EE"/>
          </w:rPr>
          <w:t>adf.org.au</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Family support </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FAMILY DRUG SUPPORT</w:t>
      </w:r>
    </w:p>
    <w:p>
      <w:pPr>
        <w:spacing w:before="240" w:after="240"/>
      </w:pPr>
      <w:r>
        <w:t>Family drug support provides up to date information on all aspects of alcohol and drug use to the families of alcohol and other drug users. They provide a 24-hour, 7 day a week helpline to support people who are worried about the alcohol and drug use of their family and loved ones.</w:t>
      </w:r>
    </w:p>
    <w:p>
      <w:pPr>
        <w:spacing w:before="240" w:after="240"/>
      </w:pPr>
      <w:r>
        <w:t>1300 368 186</w:t>
      </w:r>
    </w:p>
    <w:p>
      <w:pPr>
        <w:spacing w:before="240" w:after="240"/>
      </w:pPr>
      <w:hyperlink r:id="rId16" w:tgtFrame="_blank" w:history="1">
        <w:r>
          <w:rPr>
            <w:color w:val="0000EE"/>
            <w:u w:val="single" w:color="0000EE"/>
          </w:rPr>
          <w:t>fds.org.au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AL-ANON FAMILY GROUPS</w:t>
      </w:r>
    </w:p>
    <w:p>
      <w:pPr>
        <w:spacing w:before="240" w:after="240"/>
      </w:pPr>
      <w:r>
        <w:t>Al-Anon helps families and friends of alcoholics recover from the effects of living with someone whose drinking is a problem. The provide a range of services offering hope and recovery to people affected by the alcoholism of a relative or friend.</w:t>
      </w:r>
    </w:p>
    <w:p>
      <w:pPr>
        <w:spacing w:before="240" w:after="240"/>
      </w:pPr>
      <w:r>
        <w:t>1300 252 666</w:t>
      </w:r>
    </w:p>
    <w:p>
      <w:pPr>
        <w:spacing w:before="240" w:after="240"/>
      </w:pPr>
      <w:hyperlink r:id="rId17" w:tgtFrame="_blank" w:history="1">
        <w:r>
          <w:rPr>
            <w:color w:val="0000EE"/>
            <w:u w:val="single" w:color="0000EE"/>
          </w:rPr>
          <w:t>al-anon.org.au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ALCOHOL. THINK AGAIN</w:t>
      </w:r>
    </w:p>
    <w:p>
      <w:pPr>
        <w:spacing w:before="240" w:after="240"/>
      </w:pPr>
      <w:r>
        <w:t>It’s never too early (or too late) to start talking with your child about alcohol and why it’s important they avoid drinking while they are young. You can support your child by setting clear expectations and being prepared for conversations.</w:t>
      </w:r>
    </w:p>
    <w:p>
      <w:pPr>
        <w:spacing w:before="240" w:after="240"/>
      </w:pPr>
      <w:hyperlink r:id="rId18" w:history="1">
        <w:r>
          <w:rPr>
            <w:color w:val="0000EE"/>
            <w:u w:val="single" w:color="0000EE"/>
          </w:rPr>
          <w:t>alcoholthinkagain.com.au/alcohol-and-young-people/talking-about-alcohol</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and mental health</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Beyond Blue</w:t>
      </w:r>
    </w:p>
    <w:p>
      <w:pPr>
        <w:spacing w:before="240" w:after="240"/>
      </w:pPr>
      <w:r>
        <w:t>Information and support to help everyone in Australia achieve their best possible mental health.</w:t>
      </w:r>
    </w:p>
    <w:p>
      <w:pPr>
        <w:spacing w:before="240" w:after="240"/>
      </w:pPr>
      <w:r>
        <w:t>1300 22 4636</w:t>
      </w:r>
    </w:p>
    <w:p>
      <w:pPr>
        <w:spacing w:before="240" w:after="240"/>
      </w:pPr>
      <w:hyperlink r:id="rId19" w:tgtFrame="_blank" w:history="1">
        <w:r>
          <w:rPr>
            <w:color w:val="0000EE"/>
            <w:u w:val="single" w:color="0000EE"/>
          </w:rPr>
          <w:t>beyondblue.org.au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Lifeline</w:t>
      </w:r>
    </w:p>
    <w:p>
      <w:pPr>
        <w:spacing w:before="240" w:after="240"/>
      </w:pPr>
      <w:r>
        <w:t>24 hour crisis support and suicide prevention services.</w:t>
      </w:r>
    </w:p>
    <w:p>
      <w:pPr>
        <w:spacing w:before="240" w:after="240"/>
      </w:pPr>
      <w:r>
        <w:t>13 11 14</w:t>
      </w:r>
    </w:p>
    <w:p>
      <w:pPr>
        <w:spacing w:before="240" w:after="240"/>
      </w:pPr>
      <w:hyperlink r:id="rId20" w:tgtFrame="_blank" w:history="1">
        <w:r>
          <w:rPr>
            <w:color w:val="0000EE"/>
            <w:u w:val="single" w:color="0000EE"/>
          </w:rPr>
          <w:t>lifeline.org.au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Australian Psychology Society</w:t>
      </w:r>
    </w:p>
    <w:p>
      <w:pPr>
        <w:spacing w:before="240" w:after="240"/>
      </w:pPr>
      <w:r>
        <w:t>Access thousands of psychologists across Australia.</w:t>
      </w:r>
    </w:p>
    <w:p>
      <w:pPr>
        <w:spacing w:before="240" w:after="240"/>
      </w:pPr>
      <w:hyperlink r:id="rId21" w:tgtFrame="_blank" w:tooltip="https://psychology.org.au/find-a-psychologist" w:history="1">
        <w:r>
          <w:rPr>
            <w:color w:val="0000EE"/>
            <w:u w:val="single" w:color="0000EE"/>
          </w:rPr>
          <w:t>Find a Psychologist | APS (psychology.org.au)</w:t>
        </w:r>
      </w:hyperlink>
      <w:r>
        <w:t> </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Kids Help Line</w:t>
      </w:r>
    </w:p>
    <w:p>
      <w:pPr>
        <w:spacing w:before="240" w:after="240"/>
      </w:pPr>
      <w:r>
        <w:t>Online counselling service for young people aged 5 to 25.</w:t>
      </w:r>
    </w:p>
    <w:p>
      <w:pPr>
        <w:spacing w:before="240" w:after="240"/>
      </w:pPr>
      <w:r>
        <w:t>1800 55 1800</w:t>
      </w:r>
    </w:p>
    <w:p>
      <w:pPr>
        <w:spacing w:before="240" w:after="240"/>
      </w:pPr>
      <w:hyperlink r:id="rId22" w:tgtFrame="_blank" w:history="1">
        <w:r>
          <w:rPr>
            <w:color w:val="0000EE"/>
            <w:u w:val="single" w:color="0000EE"/>
          </w:rPr>
          <w:t>kidshelpline.com.au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Reach Out</w:t>
      </w:r>
    </w:p>
    <w:p>
      <w:pPr>
        <w:spacing w:before="240" w:after="240"/>
      </w:pPr>
      <w:r>
        <w:t>Online mental health organisation for young people and their parents.</w:t>
      </w:r>
    </w:p>
    <w:p>
      <w:pPr>
        <w:spacing w:before="240" w:after="240"/>
      </w:pPr>
      <w:hyperlink r:id="rId23" w:tgtFrame="_blank" w:history="1">
        <w:r>
          <w:rPr>
            <w:color w:val="0000EE"/>
            <w:u w:val="single" w:color="0000EE"/>
          </w:rPr>
          <w:t>au.reachout.com</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Pregnancy, breastfeeding and FASD information</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Pregnancy, Birth and Baby</w:t>
      </w:r>
    </w:p>
    <w:p>
      <w:pPr>
        <w:spacing w:before="240" w:after="240"/>
      </w:pPr>
      <w:r>
        <w:t>Supporting parents on the journey from pregnancy to preschool. Speak to a maternal child health nurse for personal advice and guidance and discover all about pregnancy, birth, being a parent and raising a child.</w:t>
      </w:r>
    </w:p>
    <w:p>
      <w:pPr>
        <w:spacing w:before="240" w:after="240"/>
      </w:pPr>
      <w:r>
        <w:t>1800 882 436</w:t>
      </w:r>
    </w:p>
    <w:p>
      <w:pPr>
        <w:spacing w:before="240" w:after="240"/>
      </w:pPr>
      <w:hyperlink r:id="rId24" w:tgtFrame="_blank" w:history="1">
        <w:r>
          <w:rPr>
            <w:color w:val="0000EE"/>
            <w:u w:val="single" w:color="0000EE"/>
          </w:rPr>
          <w:t>pregnancybirthbaby.org.au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NOFASD Australia</w:t>
      </w:r>
    </w:p>
    <w:p>
      <w:pPr>
        <w:spacing w:before="240" w:after="240"/>
      </w:pPr>
      <w:r>
        <w:t>As the peak national body, NOFASD promotes the prevention, diagnosis, early intervention and management of FASD. NOFASD operates the FASD helpline providing support and resources to individuals, families, pregnant women and service providers across Australia.</w:t>
      </w:r>
    </w:p>
    <w:p>
      <w:pPr>
        <w:spacing w:before="240" w:after="240"/>
      </w:pPr>
      <w:r>
        <w:t>1800 860 613</w:t>
      </w:r>
    </w:p>
    <w:p>
      <w:pPr>
        <w:spacing w:before="240" w:after="240"/>
      </w:pPr>
      <w:hyperlink r:id="rId25" w:tgtFrame="_blank" w:history="1">
        <w:r>
          <w:rPr>
            <w:color w:val="0000EE"/>
            <w:u w:val="single" w:color="0000EE"/>
          </w:rPr>
          <w:t>nofasd.org.au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FASDHUB</w:t>
      </w:r>
    </w:p>
    <w:p>
      <w:pPr>
        <w:spacing w:before="240" w:after="240"/>
      </w:pPr>
      <w:r>
        <w:t>A repository of evidence-based Australian information on pregnancy, alcohol and FASD.</w:t>
      </w:r>
    </w:p>
    <w:p>
      <w:pPr>
        <w:spacing w:before="240" w:after="240"/>
      </w:pPr>
      <w:hyperlink r:id="rId26" w:tgtFrame="_blank" w:history="1">
        <w:r>
          <w:rPr>
            <w:color w:val="0000EE"/>
            <w:u w:val="single" w:color="0000EE"/>
          </w:rPr>
          <w:t>FASDHub.org.au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Australian Breastfeeding Association </w:t>
      </w:r>
    </w:p>
    <w:p>
      <w:pPr>
        <w:spacing w:before="240" w:after="240"/>
      </w:pPr>
      <w:r>
        <w:t>Australia's peak breastfeeding information and support service. Available 24 hours a day, 7 days a week. </w:t>
      </w:r>
    </w:p>
    <w:p>
      <w:pPr>
        <w:spacing w:before="240" w:after="240"/>
      </w:pPr>
      <w:r>
        <w:t>1800 686 268 </w:t>
      </w:r>
    </w:p>
    <w:p>
      <w:pPr>
        <w:spacing w:before="240" w:after="240"/>
      </w:pPr>
      <w:hyperlink r:id="rId27" w:tgtFrame="_blank" w:history="1">
        <w:r>
          <w:rPr>
            <w:color w:val="0000EE"/>
            <w:u w:val="single" w:color="0000EE"/>
          </w:rPr>
          <w:t>breastfeeding.asn.au</w:t>
        </w:r>
      </w:hyperlink>
      <w:r>
        <w:t>  </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Feed Safe App </w:t>
      </w:r>
    </w:p>
    <w:p>
      <w:pPr>
        <w:spacing w:before="240" w:after="240"/>
      </w:pPr>
      <w:r>
        <w:t>Feed Safe was developed to assist women in making the best decisions about alcohol and breastfeeding, by providing information based on the most current research and the official guidelines of the NHMRC. </w:t>
      </w:r>
    </w:p>
    <w:p>
      <w:pPr>
        <w:spacing w:before="240" w:after="240"/>
      </w:pPr>
      <w:hyperlink r:id="rId28" w:tgtFrame="_blank" w:history="1">
        <w:r>
          <w:rPr>
            <w:color w:val="0000EE"/>
            <w:u w:val="single" w:color="0000EE"/>
          </w:rPr>
          <w:t>feedsafe.net</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Aboriginal and Torres Strait Islander health</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Australian Indigenous Health</w:t>
      </w:r>
      <w:r>
        <w:rPr>
          <w:rFonts w:ascii="Times New Roman" w:eastAsia="Times New Roman" w:hAnsi="Times New Roman" w:cs="Times New Roman"/>
          <w:i/>
          <w:iCs/>
          <w:color w:val="auto"/>
        </w:rPr>
        <w:t>InfoNet</w:t>
      </w:r>
    </w:p>
    <w:p>
      <w:pPr>
        <w:spacing w:before="240" w:after="240"/>
      </w:pPr>
      <w:r>
        <w:t>The Australian Indigenous Health</w:t>
      </w:r>
      <w:r>
        <w:rPr>
          <w:i/>
          <w:iCs/>
        </w:rPr>
        <w:t xml:space="preserve">InfoNet </w:t>
      </w:r>
      <w:r>
        <w:t> has been helping to close the gap in health between Aboriginal and Torres Strait Islanders other Australians by making the evidence base freely accessible.</w:t>
      </w:r>
    </w:p>
    <w:p>
      <w:pPr>
        <w:spacing w:before="240" w:after="240"/>
      </w:pPr>
      <w:hyperlink r:id="rId29" w:tgtFrame="_blank" w:history="1">
        <w:r>
          <w:rPr>
            <w:color w:val="0000EE"/>
            <w:u w:val="single" w:color="0000EE"/>
          </w:rPr>
          <w:t>healthinfonet.ecu.edu.au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Alcohol and Other Drugs Knowledge Centre</w:t>
      </w:r>
    </w:p>
    <w:p>
      <w:pPr>
        <w:spacing w:before="240" w:after="240"/>
      </w:pPr>
      <w:r>
        <w:t>The Alcohol and Other Drugs Knowledge Centre website provides the evidence base to reduce harmful AOD use in Aboriginal and Torres Strait Islander communities.</w:t>
      </w:r>
    </w:p>
    <w:p>
      <w:pPr>
        <w:spacing w:before="240" w:after="240"/>
      </w:pPr>
      <w:hyperlink r:id="rId30" w:tgtFrame="_blank" w:history="1">
        <w:r>
          <w:rPr>
            <w:color w:val="0000EE"/>
            <w:u w:val="single" w:color="0000EE"/>
          </w:rPr>
          <w:t>aodknowledgecentre.ecu.edu.au</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Health information</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Health Direct Australia</w:t>
      </w:r>
    </w:p>
    <w:p>
      <w:pPr>
        <w:spacing w:before="240" w:after="240"/>
      </w:pPr>
      <w:r>
        <w:t>24/7 health advice from the national virtual public health information service.</w:t>
      </w:r>
    </w:p>
    <w:p>
      <w:pPr>
        <w:spacing w:before="240" w:after="240"/>
      </w:pPr>
      <w:r>
        <w:t>1800 022 222</w:t>
      </w:r>
    </w:p>
    <w:p>
      <w:pPr>
        <w:spacing w:before="240" w:after="240"/>
      </w:pPr>
      <w:hyperlink r:id="rId31" w:tgtFrame="_blank" w:history="1">
        <w:r>
          <w:rPr>
            <w:color w:val="0000EE"/>
            <w:u w:val="single" w:color="0000EE"/>
          </w:rPr>
          <w:t>healthdirect.gov.au</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Family violence support</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1800RESPECT</w:t>
      </w:r>
    </w:p>
    <w:p>
      <w:pPr>
        <w:spacing w:before="240" w:after="240"/>
      </w:pPr>
      <w:r>
        <w:t>1800RESPECT provides 24/7 domestic violence and sexual assault counselling and support.</w:t>
      </w:r>
    </w:p>
    <w:p>
      <w:pPr>
        <w:spacing w:before="240" w:after="240"/>
      </w:pPr>
      <w:r>
        <w:t>1800 737 732</w:t>
      </w:r>
    </w:p>
    <w:p>
      <w:pPr>
        <w:spacing w:before="240" w:after="240"/>
      </w:pPr>
      <w:hyperlink r:id="rId32" w:tgtFrame="_blank" w:history="1">
        <w:r>
          <w:rPr>
            <w:color w:val="0000EE"/>
            <w:u w:val="single" w:color="0000EE"/>
          </w:rPr>
          <w:t>1800respect.org.au</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oberinthecountry.org/" TargetMode="External" /><Relationship Id="rId11" Type="http://schemas.openxmlformats.org/officeDocument/2006/relationships/hyperlink" Target="https://smartrecoveryaustralia.com.au/" TargetMode="External" /><Relationship Id="rId12" Type="http://schemas.openxmlformats.org/officeDocument/2006/relationships/hyperlink" Target="https://aa.org.au" TargetMode="External" /><Relationship Id="rId13" Type="http://schemas.openxmlformats.org/officeDocument/2006/relationships/hyperlink" Target="http://www.turningpoint.org.au" TargetMode="External" /><Relationship Id="rId14" Type="http://schemas.openxmlformats.org/officeDocument/2006/relationships/hyperlink" Target="https://adf.org.au/path2help/" TargetMode="External" /><Relationship Id="rId15" Type="http://schemas.openxmlformats.org/officeDocument/2006/relationships/hyperlink" Target="https://www.adf.org.au" TargetMode="External" /><Relationship Id="rId16" Type="http://schemas.openxmlformats.org/officeDocument/2006/relationships/hyperlink" Target="https://www.fds.org.au/" TargetMode="External" /><Relationship Id="rId17" Type="http://schemas.openxmlformats.org/officeDocument/2006/relationships/hyperlink" Target="https://www.al-anon.org.au/" TargetMode="External" /><Relationship Id="rId18" Type="http://schemas.openxmlformats.org/officeDocument/2006/relationships/hyperlink" Target="https://alcoholthinkagain.com.au/alcohol-and-young-people/talking-about-alcohol" TargetMode="External" /><Relationship Id="rId19" Type="http://schemas.openxmlformats.org/officeDocument/2006/relationships/hyperlink" Target="https://www.beyondblue.org.au/" TargetMode="External" /><Relationship Id="rId2" Type="http://schemas.openxmlformats.org/officeDocument/2006/relationships/webSettings" Target="webSettings.xml" /><Relationship Id="rId20" Type="http://schemas.openxmlformats.org/officeDocument/2006/relationships/hyperlink" Target="https://www.lifeline.org.au/" TargetMode="External" /><Relationship Id="rId21" Type="http://schemas.openxmlformats.org/officeDocument/2006/relationships/hyperlink" Target="https://psychology.org.au/find-a-psychologist" TargetMode="External" /><Relationship Id="rId22" Type="http://schemas.openxmlformats.org/officeDocument/2006/relationships/hyperlink" Target="http://www.kidshelpline.com.au/" TargetMode="External" /><Relationship Id="rId23" Type="http://schemas.openxmlformats.org/officeDocument/2006/relationships/hyperlink" Target="https://au.reachout.com/" TargetMode="External" /><Relationship Id="rId24" Type="http://schemas.openxmlformats.org/officeDocument/2006/relationships/hyperlink" Target="https://www.pregnancybirthbaby.org.au/" TargetMode="External" /><Relationship Id="rId25" Type="http://schemas.openxmlformats.org/officeDocument/2006/relationships/hyperlink" Target="https://www.nofasd.org.au/" TargetMode="External" /><Relationship Id="rId26" Type="http://schemas.openxmlformats.org/officeDocument/2006/relationships/hyperlink" Target="http://www.FASDHub.org.au" TargetMode="External" /><Relationship Id="rId27" Type="http://schemas.openxmlformats.org/officeDocument/2006/relationships/hyperlink" Target="https://www.breastfeeding.asn.au/" TargetMode="External" /><Relationship Id="rId28" Type="http://schemas.openxmlformats.org/officeDocument/2006/relationships/hyperlink" Target="http://www.feedsafe.net/" TargetMode="External" /><Relationship Id="rId29" Type="http://schemas.openxmlformats.org/officeDocument/2006/relationships/hyperlink" Target="https://healthinfonet.ecu.edu.au/" TargetMode="External" /><Relationship Id="rId3" Type="http://schemas.openxmlformats.org/officeDocument/2006/relationships/fontTable" Target="fontTable.xml" /><Relationship Id="rId30" Type="http://schemas.openxmlformats.org/officeDocument/2006/relationships/hyperlink" Target="https://aodknowledgecentre.ecu.edu.au/?linktous=1" TargetMode="External" /><Relationship Id="rId31" Type="http://schemas.openxmlformats.org/officeDocument/2006/relationships/hyperlink" Target="https://www.healthdirect.gov.au/" TargetMode="External" /><Relationship Id="rId32" Type="http://schemas.openxmlformats.org/officeDocument/2006/relationships/hyperlink" Target="https://www.1800respect.org.au/" TargetMode="Externa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hyperlink" Target="https://www.healthdirect.gov.au" TargetMode="External" /><Relationship Id="rId5" Type="http://schemas.openxmlformats.org/officeDocument/2006/relationships/hyperlink" Target="https://fare.org.au/wp-content/uploads/FARE-Fact-Sheet-Alcohol-support-services.pdf" TargetMode="External" /><Relationship Id="rId6" Type="http://schemas.openxmlformats.org/officeDocument/2006/relationships/hyperlink" Target="https://www.health.gov.au/contacts/national-alcohol-and-other-drug-hotline" TargetMode="External" /><Relationship Id="rId7" Type="http://schemas.openxmlformats.org/officeDocument/2006/relationships/hyperlink" Target="https://hellosundaymorning.org/daybreak/" TargetMode="External" /><Relationship Id="rId8" Type="http://schemas.openxmlformats.org/officeDocument/2006/relationships/hyperlink" Target="https://www.hellosundaymorning.org/" TargetMode="External" /><Relationship Id="rId9" Type="http://schemas.openxmlformats.org/officeDocument/2006/relationships/hyperlink" Target="https://www.soberinthecountry.org/bush-trib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resources</dc:title>
  <cp:revision>0</cp:revision>
</cp:coreProperties>
</file>