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Subscribe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Join our community</w:t>
      </w:r>
    </w:p>
    <w:p>
      <w:pPr>
        <w:spacing w:before="240" w:after="240"/>
      </w:pPr>
      <w:r>
        <w:t>To support and keep up to date with how we are continuing to work to stop alcohol harm in our community, sign up to the FARE newsletter.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Subscribe</dc:title>
  <cp:revision>0</cp:revision>
</cp:coreProperties>
</file>