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5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Reducing your risk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Reducing your risk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What are the Australian Alcohol Guidelines? </w:t>
      </w:r>
    </w:p>
    <w:p>
      <w:pPr>
        <w:spacing w:before="240" w:after="240"/>
      </w:pPr>
      <w:r>
        <w:t>Understanding the Guidelines can help you make informed decisions about the amount you drink.</w:t>
      </w:r>
      <w:r>
        <w:fldChar w:fldCharType="begin"/>
      </w:r>
      <w:r>
        <w:instrText xml:space="preserve"> HYPERLINK "https://fare.org.au/resources/reducing-your-risk/australian-alcohol-guidelines/"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What is a standard drink?</w:t>
      </w:r>
    </w:p>
    <w:p>
      <w:pPr>
        <w:spacing w:before="240" w:after="240"/>
      </w:pPr>
      <w:r>
        <w:t>A serving of alcohol is often more than one standard drink. Learn how standard drinks are measured with our online calculator.</w:t>
      </w:r>
      <w:r>
        <w:fldChar w:fldCharType="begin"/>
      </w:r>
      <w:r>
        <w:instrText xml:space="preserve"> HYPERLINK "https://fare.org.au/resources/reducing-your-risk/standard-drink-alcohol/"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</w:t>
      </w:r>
      <w:r>
        <w:rPr>
          <w:rStyle w:val="Hyperlink"/>
          <w:color w:val="0000EE"/>
          <w:u w:color="0000EE"/>
        </w:rPr>
        <w:fldChar w:fldCharType="end"/>
      </w:r>
    </w:p>
    <w:p>
      <w:pPr>
        <w:spacing w:before="240" w:after="240"/>
      </w:pPr>
      <w:r>
        <w:t>More information</w:t>
      </w:r>
    </w:p>
    <w:p>
      <w:r>
        <w:rPr>
          <w:strike w:val="0"/>
          <w:u w:val="none"/>
        </w:rPr>
        <w:drawing>
          <wp:inline>
            <wp:extent cx="4876800" cy="487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advice or support?</w:t>
      </w:r>
    </w:p>
    <w:p>
      <w:pPr>
        <w:spacing w:before="240" w:after="240"/>
      </w:pPr>
      <w:r>
        <w:t xml:space="preserve">To find a local GP, you can call 1800 022 222 or visit </w:t>
      </w:r>
      <w:hyperlink r:id="rId5" w:tgtFrame="_blank" w:history="1">
        <w:r>
          <w:rPr>
            <w:rStyle w:val="Hyperlink"/>
            <w:color w:val="0000EE"/>
            <w:u w:color="0000EE"/>
          </w:rPr>
          <w:t>healthdirect.gov.au</w:t>
        </w:r>
      </w:hyperlink>
      <w:r>
        <w:t xml:space="preserve">. To find a local psychologist, visit </w:t>
      </w:r>
      <w:hyperlink r:id="rId6" w:tgtFrame="_blank" w:history="1">
        <w:r>
          <w:rPr>
            <w:rStyle w:val="Hyperlink"/>
            <w:color w:val="0000EE"/>
            <w:u w:color="0000EE"/>
          </w:rPr>
          <w:t>psychology.org.au/find-a-psychologist</w:t>
        </w:r>
      </w:hyperlink>
      <w:r>
        <w:t>. If you need other support to reduce your drinking, you can contact the National Alcohol and Other Drug Hotline on 1800 250 015.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://healthdirect.gov.au" TargetMode="External" /><Relationship Id="rId6" Type="http://schemas.openxmlformats.org/officeDocument/2006/relationships/hyperlink" Target="http://psychology.org.au/find-a-psychologis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Reducing your risk</dc:title>
  <cp:revision>0</cp:revision>
</cp:coreProperties>
</file>