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7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Pregnant Pause Slide</w:t>
      </w:r>
    </w:p>
    <w:p>
      <w:hyperlink r:id="rId4" w:history="1"/>
      <w:r>
        <w:fldChar w:fldCharType="begin"/>
      </w:r>
      <w:r>
        <w:instrText xml:space="preserve"> HYPERLINK "https://reduceyourrisk.org.au/"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>Reduce Your RiskReduce Your Risk is the ACT’s first-ever campaign about the link between alcohol use and cancerRead more</w:t>
      </w:r>
      <w:r>
        <w:rPr>
          <w:color w:val="0000EE"/>
          <w:u w:val="single" w:color="0000EE"/>
        </w:rPr>
        <w:fldChar w:fldCharType="end"/>
      </w:r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educeyourrisk.org.a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Pregnant Pause Slide</dc:title>
  <cp:revision>0</cp:revision>
</cp:coreProperties>
</file>