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Poll snapshot: Australians' views on alcohol advertising</w:t>
      </w:r>
    </w:p>
    <w:p>
      <w:pPr>
        <w:spacing w:before="240" w:after="240"/>
      </w:pPr>
      <w:r>
        <w:t xml:space="preserve">A national poll has found almost all Australians are concerned by a commercial television industry proposal that could allow 800 hours of additional alcohol ads on TV each year. </w:t>
      </w:r>
    </w:p>
    <w:p>
      <w:pPr>
        <w:spacing w:before="240" w:after="240"/>
      </w:pPr>
      <w:r>
        <w:t>The Commercial Television Industry Code of Practice, overseen by the commercial television stations under the banner of “Free TV”, is proposing to extend alcohol advertising on weekends, public holidays and during school holidays.</w:t>
      </w:r>
    </w:p>
    <w:p>
      <w:pPr>
        <w:spacing w:before="240" w:after="240"/>
      </w:pPr>
      <w:r>
        <w:t>This national poll asked Australians about their views on alcohol advertising when children are likely to be watching, including during sports.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 xml:space="preserve">Almost all Australians surveyed (90 per cent) were concerned to some degree by the proposed changes to the Commercial TV Code of Practice that would allow an additional 800 hours of alcohol advertising per year on TV, during times when children are likely to be watching. Only 6 per cent reported they would not be concerned at all. </w:t>
      </w:r>
    </w:p>
    <w:p>
      <w:pPr>
        <w:numPr>
          <w:ilvl w:val="0"/>
          <w:numId w:val="1"/>
        </w:numPr>
        <w:spacing w:after="240"/>
        <w:ind w:left="720" w:hanging="210"/>
        <w:jc w:val="left"/>
      </w:pPr>
      <w:r>
        <w:t>Most Australians surveyed (82 per cent) were concerned to some degree with alcohol being advertised during televised sports.</w:t>
      </w:r>
    </w:p>
    <w:p>
      <w:hyperlink r:id="rId4" w:tgtFrame="_blank" w:history="1">
        <w:r>
          <w:rPr>
            <w:color w:val="0000EE"/>
            <w:u w:val="single" w:color="0000EE"/>
          </w:rPr>
          <w:t>Read the SNAPSHOT</w:t>
        </w:r>
      </w:hyperlink>
    </w:p>
    <w:p>
      <w:hyperlink r:id="rId5" w:history="1">
        <w:r>
          <w:rPr>
            <w:color w:val="0000EE"/>
            <w:u w:val="single" w:color="0000EE"/>
          </w:rPr>
          <w:t>read the media release</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oll-Snapshot-Australians-concern-for-alcohol-advertising.pdf" TargetMode="External" /><Relationship Id="rId5" Type="http://schemas.openxmlformats.org/officeDocument/2006/relationships/hyperlink" Target="https://fare.org.au/new-survey-shows-majority-of-australians-are-concerned-about-industry-proposal-for-more-alcohol-ads-on-t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 snapshot: Australians' views on alcohol advertising</dc:title>
  <cp:revision>0</cp:revision>
</cp:coreProperties>
</file>