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Online Sales how you can help</w:t>
      </w:r>
    </w:p>
    <w:p>
      <w:pPr>
        <w:spacing w:before="240" w:after="240"/>
      </w:pPr>
      <w:r>
        <w:t xml:space="preserve">Are you or your organisation interested in this issue and happy to advocate for reform with decision-makers? Send an email to FARE’s Policy and Research Team at </w:t>
      </w:r>
      <w:hyperlink r:id="rId4" w:history="1">
        <w:r>
          <w:rPr>
            <w:color w:val="0000EE"/>
            <w:u w:val="single" w:color="0000EE"/>
          </w:rPr>
          <w:t>info@fare.org.au</w:t>
        </w:r>
      </w:hyperlink>
      <w:r>
        <w:t>.</w:t>
      </w:r>
    </w:p>
    <w:p>
      <w:pPr>
        <w:spacing w:before="240" w:after="240"/>
      </w:pPr>
      <w:hyperlink r:id="rId5" w:history="1">
        <w:r>
          <w:rPr>
            <w:color w:val="0000EE"/>
            <w:u w:val="single" w:color="0000EE"/>
          </w:rPr>
          <w:t>Sign-up</w:t>
        </w:r>
      </w:hyperlink>
      <w:r>
        <w:t xml:space="preserve"> to be kept in the loop on the latest news, information and actions you can take to support this and other causes to tackle alcohol harms in Australia.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fare.org.au" TargetMode="External" /><Relationship Id="rId5" Type="http://schemas.openxmlformats.org/officeDocument/2006/relationships/hyperlink" Target="https://eepurl.com/hoqIB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Sales how you can help</dc:title>
  <cp:revision>0</cp:revision>
</cp:coreProperties>
</file>