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"My hands were tied"</w:t>
      </w:r>
    </w:p>
    <w:p>
      <w:pPr>
        <w:spacing w:before="240" w:after="240"/>
      </w:pPr>
      <w:r>
        <w:rPr>
          <w:b/>
          <w:bCs/>
          <w:i/>
          <w:iCs/>
        </w:rPr>
        <w:t xml:space="preserve">Content warning: </w:t>
      </w:r>
      <w:r>
        <w:rPr>
          <w:i/>
          <w:iCs/>
        </w:rPr>
        <w:t>This article discusses alcohol use and other sensitive issues.</w:t>
      </w:r>
    </w:p>
    <w:p>
      <w:pPr>
        <w:spacing w:before="240" w:after="240"/>
      </w:pPr>
      <w:r>
        <w:t>“My hands were tied. No matter what I did, he would still have access to a delivery service that fed his addiction and because he could order late at night for delivery the next day while I was at work, I had no idea of what was happening in my own home.”</w:t>
      </w:r>
    </w:p>
    <w:p>
      <w:pPr>
        <w:spacing w:before="240" w:after="240"/>
      </w:pPr>
      <w:r>
        <w:t>This is a direct quote from a woman who lost her ex-husband to alcohol. He was 47.</w:t>
      </w:r>
    </w:p>
    <w:p>
      <w:pPr>
        <w:spacing w:before="240" w:after="240"/>
      </w:pPr>
      <w:r>
        <w:t>In the lead up to his death, he was being sold six boxes of cheap wine at a time delivered to his door.</w:t>
      </w:r>
    </w:p>
    <w:p>
      <w:pPr>
        <w:spacing w:before="240" w:after="240"/>
      </w:pPr>
      <w:r>
        <w:t>This is one of the</w:t>
      </w:r>
      <w:hyperlink r:id="rId4" w:tgtFrame="_blank" w:history="1">
        <w:r>
          <w:rPr>
            <w:color w:val="0000EE"/>
            <w:u w:val="single" w:color="0000EE"/>
          </w:rPr>
          <w:t>personal submissions to the ACT Government’s consultation</w:t>
        </w:r>
      </w:hyperlink>
      <w:r>
        <w:t xml:space="preserve"> on the same-day delivery of alcohol.</w:t>
      </w:r>
    </w:p>
    <w:p>
      <w:pPr>
        <w:spacing w:before="240" w:after="240"/>
      </w:pPr>
      <w:r>
        <w:t>I have had two people in the ACT share their stories of losing a loved one in very similar circumstances.</w:t>
      </w:r>
    </w:p>
    <w:p>
      <w:pPr>
        <w:spacing w:before="240" w:after="240"/>
      </w:pPr>
      <w:r>
        <w:t>Both of the lives lost were men, both were in their 40s and both died of diseases relating to alcohol.</w:t>
      </w:r>
    </w:p>
    <w:p>
      <w:pPr>
        <w:spacing w:before="240" w:after="240"/>
      </w:pPr>
      <w:r>
        <w:rPr>
          <w:b/>
          <w:bCs/>
        </w:rPr>
        <w:t>Both families also believed the delivery of alcohol and lack of controls in place made it worse.</w:t>
      </w:r>
    </w:p>
    <w:p>
      <w:pPr>
        <w:spacing w:before="240" w:after="240"/>
      </w:pPr>
      <w:r>
        <w:t xml:space="preserve">One of these people is </w:t>
      </w:r>
      <w:hyperlink r:id="rId5" w:tgtFrame="_blank" w:history="1">
        <w:r>
          <w:rPr>
            <w:color w:val="0000EE"/>
            <w:u w:val="single" w:color="0000EE"/>
          </w:rPr>
          <w:t>Alex Bagnara</w:t>
        </w:r>
      </w:hyperlink>
      <w:r>
        <w:t>. Her close friend died last year at the age of 46 from alcohol-related organ failure.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5743575" cy="3350419"/>
            <wp:docPr id="100001" name="" descr="Alex Bagna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35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t xml:space="preserve">Alex Bagnara is calling for better controls on alcohol delivery and marketing to prevent harm. </w:t>
      </w:r>
    </w:p>
    <w:p>
      <w:pPr>
        <w:spacing w:before="240" w:after="240"/>
      </w:pPr>
      <w:r>
        <w:t>Alex says targeted social media ads and the availability of alcohol to be rapidly delivered to his home contributed to his death.</w:t>
      </w:r>
    </w:p>
    <w:p>
      <w:pPr>
        <w:spacing w:before="240" w:after="240"/>
      </w:pPr>
      <w:r>
        <w:t>""They would deliver him alcohol with little or no vetting. I am sure that there were times when he was sold alcohol online, while already intoxicated – and that if he had gone into a licensed premises, he may have been denied service," she said.</w:t>
      </w:r>
    </w:p>
    <w:p>
      <w:pPr>
        <w:spacing w:before="240" w:after="240"/>
      </w:pPr>
      <w:r>
        <w:t>Friends and families face even greater challenges in supporting loved ones to cut back on drinking in a world where alcohol is readily available around the clock.</w:t>
      </w:r>
    </w:p>
    <w:p>
      <w:pPr>
        <w:spacing w:before="240" w:after="240"/>
      </w:pPr>
      <w:r>
        <w:t xml:space="preserve">The ACT government committed to exploring further reforms in it’s </w:t>
      </w:r>
      <w:hyperlink r:id="rId7" w:tgtFrame="_blank" w:history="1">
        <w:r>
          <w:rPr>
            <w:color w:val="0000EE"/>
            <w:u w:val="single" w:color="0000EE"/>
          </w:rPr>
          <w:t>Listening Report</w:t>
        </w:r>
      </w:hyperlink>
      <w:r>
        <w:t>, responding to the consultation, saying they have: “clearly heard feedback from stakeholders in relation to the need for any reform in this space to also address predatory marketing issues”.</w:t>
      </w:r>
    </w:p>
    <w:p>
      <w:pPr>
        <w:spacing w:before="240" w:after="240"/>
      </w:pPr>
      <w:r>
        <w:rPr>
          <w:b/>
          <w:bCs/>
        </w:rPr>
        <w:t>This is important. We know that the line between marketing and the delivery of alcohol is increasingly blurred, with alcohol ads now the point of sale.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5943600" cy="2379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t>Online sale and delivery of alcohol has removed guardrails, or friction points, so there is no separation between advertising and the point of sale.  </w:t>
      </w:r>
    </w:p>
    <w:p>
      <w:pPr>
        <w:spacing w:before="240" w:after="240"/>
      </w:pPr>
      <w:r>
        <w:t>Most online ads have a button that links directly to sale – with alcohol now two clicks and 20 minutes away from being delivered.</w:t>
      </w:r>
    </w:p>
    <w:p>
      <w:pPr>
        <w:spacing w:before="240" w:after="240"/>
      </w:pPr>
      <w:r>
        <w:t>An</w:t>
      </w:r>
      <w:hyperlink r:id="rId9" w:tgtFrame="_blank" w:history="1">
        <w:r>
          <w:rPr>
            <w:color w:val="0000EE"/>
            <w:u w:val="single" w:color="0000EE"/>
          </w:rPr>
          <w:t>analysis of almost 40,000 alcohol ads</w:t>
        </w:r>
      </w:hyperlink>
      <w:r>
        <w:t xml:space="preserve"> that appeared on Facebook and Instagram over the course of a year found that most alcohol retailer advertisements (91%) used a call-to-action button directing people to find out how to buy, while 66.7% used a ‘Shop Now’ button to directly sell alcoholic products within the app.</w:t>
      </w:r>
    </w:p>
    <w:p>
      <w:pPr>
        <w:spacing w:before="240" w:after="240"/>
      </w:pPr>
      <w:r>
        <w:t xml:space="preserve">Reforms to laws on the online delivery of alcohol cannot come soon enough, with </w:t>
      </w:r>
      <w:hyperlink r:id="rId10" w:tgtFrame="_blank" w:history="1">
        <w:r>
          <w:rPr>
            <w:color w:val="0000EE"/>
            <w:u w:val="single" w:color="0000EE"/>
          </w:rPr>
          <w:t>alcohol induced deaths in Australia at their highest rate in a decade</w:t>
        </w:r>
      </w:hyperlink>
      <w:r>
        <w:t>.</w:t>
      </w:r>
    </w:p>
    <w:p>
      <w:pPr>
        <w:spacing w:before="240" w:after="240"/>
      </w:pPr>
      <w:r>
        <w:t>Governments can implement common sense measures to meaningfully address the marketing and online sale of alcohol.</w:t>
      </w:r>
    </w:p>
    <w:p>
      <w:pPr>
        <w:spacing w:before="240" w:after="240"/>
      </w:pPr>
      <w:r>
        <w:t>This includes: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A 2-hour safety pause between order and delivery, for alcohol-only orders, to prevent the rapid delivery of alcohol into homes</w:t>
      </w:r>
    </w:p>
    <w:p>
      <w:pPr>
        <w:numPr>
          <w:ilvl w:val="0"/>
          <w:numId w:val="1"/>
        </w:numPr>
        <w:ind w:left="720" w:hanging="210"/>
        <w:jc w:val="left"/>
      </w:pPr>
      <w:r>
        <w:t>Keeping deliveries to between 10am and 10pm, to reduce the risks of alcohol-related family violence and suicide, which increase later at night in the home</w:t>
      </w:r>
    </w:p>
    <w:p>
      <w:pPr>
        <w:numPr>
          <w:ilvl w:val="0"/>
          <w:numId w:val="1"/>
        </w:numPr>
        <w:ind w:left="720" w:hanging="210"/>
        <w:jc w:val="left"/>
      </w:pPr>
      <w:r>
        <w:t>Effective digital age verification for online sales of alcohol to ensure alcohol isn’t sold to children</w:t>
      </w:r>
    </w:p>
    <w:p>
      <w:pPr>
        <w:numPr>
          <w:ilvl w:val="0"/>
          <w:numId w:val="1"/>
        </w:numPr>
        <w:ind w:left="720" w:hanging="210"/>
        <w:jc w:val="left"/>
      </w:pPr>
      <w:r>
        <w:t>ID checks on delivery of alcohol delivery to ensure alcohol isn’t supplied to children or intoxicated people</w:t>
      </w:r>
    </w:p>
    <w:p>
      <w:pPr>
        <w:numPr>
          <w:ilvl w:val="0"/>
          <w:numId w:val="1"/>
        </w:numPr>
        <w:ind w:left="720" w:hanging="210"/>
        <w:jc w:val="left"/>
      </w:pPr>
      <w:r>
        <w:t>Addressing predatory, data-driven push marketing to protect people’s health and privacy and introduce friction points in the sale process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Supporting delivery staff with delivery-specific training, not penalising them for non-delivery, and making delivery companies liable for non-compliance.</w:t>
      </w:r>
    </w:p>
    <w:p>
      <w:pPr>
        <w:spacing w:before="240" w:after="240"/>
      </w:pPr>
      <w:r>
        <w:t xml:space="preserve">Progress in this space by </w:t>
      </w:r>
      <w:hyperlink r:id="rId11" w:tgtFrame="_blank" w:history="1">
        <w:r>
          <w:rPr>
            <w:color w:val="0000EE"/>
            <w:u w:val="single" w:color="0000EE"/>
          </w:rPr>
          <w:t>states and territories has been slow</w:t>
        </w:r>
      </w:hyperlink>
      <w:r>
        <w:t xml:space="preserve">. But, do </w:t>
      </w:r>
      <w:hyperlink r:id="rId12" w:tgtFrame="_blank" w:history="1">
        <w:r>
          <w:rPr>
            <w:color w:val="0000EE"/>
            <w:u w:val="single" w:color="0000EE"/>
          </w:rPr>
          <w:t>state and territory governments have the power</w:t>
        </w:r>
      </w:hyperlink>
      <w:r>
        <w:t xml:space="preserve"> to take steps that can save lives.</w:t>
      </w:r>
    </w:p>
    <w:p>
      <w:pPr>
        <w:spacing w:before="240" w:after="240"/>
      </w:pPr>
      <w:r>
        <w:t>For every story shared as part of this review there are many, many more we don’t hear because this harm so often happens behind closed doors.</w:t>
      </w:r>
    </w:p>
    <w:p>
      <w:pPr>
        <w:spacing w:before="240" w:after="240"/>
      </w:pPr>
      <w:r>
        <w:t>Now is the time for change.</w:t>
      </w:r>
    </w:p>
    <w:p>
      <w:pPr>
        <w:spacing w:before="240" w:after="240"/>
      </w:pPr>
      <w:r>
        <w:rPr>
          <w:i/>
          <w:iCs/>
        </w:rPr>
        <w:t xml:space="preserve">If you or someone you know needs support, there are </w:t>
      </w:r>
      <w:hyperlink r:id="rId13" w:tgtFrame="_blank" w:history="1">
        <w:r>
          <w:rPr>
            <w:i/>
            <w:iCs/>
            <w:color w:val="0000EE"/>
            <w:u w:val="single" w:color="0000EE"/>
          </w:rPr>
          <w:t>services available.</w:t>
        </w:r>
      </w:hyperlink>
      <w:r>
        <w:rPr>
          <w:i/>
          <w:iCs/>
        </w:rPr>
        <w:t> </w:t>
      </w:r>
    </w:p>
    <w:p>
      <w:pPr>
        <w:spacing w:before="240" w:after="240"/>
      </w:pPr>
      <w:r>
        <w:rPr>
          <w:i/>
          <w:iCs/>
        </w:rPr>
        <w:t xml:space="preserve">You can find out more about the ACT Government’s consultation on the online delivery of alcohol </w:t>
      </w:r>
      <w:hyperlink r:id="rId14" w:tgtFrame="_blank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 </w:t>
      </w:r>
    </w:p>
    <w:p>
      <w:pPr>
        <w:spacing w:before="240" w:after="240"/>
      </w:pPr>
      <w:r>
        <w:rPr>
          <w:i/>
          <w:iCs/>
        </w:rPr>
        <w:t xml:space="preserve">You can find FARE’s full submission to the consultation process </w:t>
      </w:r>
      <w:hyperlink r:id="rId15" w:tgtFrame="_blank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alcohol-induced-deaths-in-australia/" TargetMode="External" /><Relationship Id="rId11" Type="http://schemas.openxmlformats.org/officeDocument/2006/relationships/hyperlink" Target="https://fare.org.au/where-does-your-state-stand-in-preventing-harm-from-online-sale-and-delivery-of-alcohol/" TargetMode="External" /><Relationship Id="rId12" Type="http://schemas.openxmlformats.org/officeDocument/2006/relationships/hyperlink" Target="https://fare.org.au/alcohol-and-gendered-violence/" TargetMode="External" /><Relationship Id="rId13" Type="http://schemas.openxmlformats.org/officeDocument/2006/relationships/hyperlink" Target="https://fare.org.au/resources/support/" TargetMode="External" /><Relationship Id="rId14" Type="http://schemas.openxmlformats.org/officeDocument/2006/relationships/hyperlink" Target="https://yoursayconversations.act.gov.au/same-day-delivery-alcohol-canberra" TargetMode="External" /><Relationship Id="rId15" Type="http://schemas.openxmlformats.org/officeDocument/2006/relationships/hyperlink" Target="https://fare.org.au/wp-content/uploads/FARE-submission-ACT-online-sale-delivery-consultation.pdf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dp-au-prod-app-act-yoursay-files.s3.ap-southeast-2.amazonaws.com/2217/1989/3267/Submissions.pdf" TargetMode="External" /><Relationship Id="rId5" Type="http://schemas.openxmlformats.org/officeDocument/2006/relationships/hyperlink" Target="http://fare.org.au/alexs-story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hdp-au-prod-app-act-yoursay-files.s3.ap-southeast-2.amazonaws.com/2217/1955/8368/Listening_Report_-_Same_Day_Delivery_.pdf" TargetMode="External" /><Relationship Id="rId8" Type="http://schemas.openxmlformats.org/officeDocument/2006/relationships/image" Target="media/image2.jpeg" /><Relationship Id="rId9" Type="http://schemas.openxmlformats.org/officeDocument/2006/relationships/hyperlink" Target="https://fare.org.au/alcohol-companies-ply-community-with-40000-alcohol-advertisements-a-year-on-facebook-and-instagra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"My hands were tied"</dc:title>
  <cp:revision>0</cp:revision>
</cp:coreProperties>
</file>