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FARE welcomes Federal Government commitment to Fetal Alcohol Spectrum Disorder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4"/>
        <w:gridCol w:w="6241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Author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Fare_Admin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Date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2020-09-09 11:24:13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Categories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 xml:space="preserve">Media releases </w:t>
            </w:r>
          </w:p>
        </w:tc>
      </w:tr>
    </w:tbl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The Foundation for Alcohol Research and Education (FARE) welcomes Federal Minister for Health, the Hon Greg Hunt’s announcement of nearly $24 million for diagnostic and support services for people with Fetal Alcohol Spectrum Disorder (FASD) to coincide with International FASD Awareness Day.</w:t>
      </w:r>
    </w:p>
    <w:p>
      <w:pPr>
        <w:spacing w:before="240" w:after="240"/>
      </w:pPr>
      <w:r>
        <w:t>The Foundation for Alcohol Research and Education (FARE) welcomes Federal Minister for Health, the Hon Greg Hunt’s announcement of nearly $24 million for diagnostic and support services for people with Fetal Alcohol Spectrum Disorder (FASD) to coincide with International FASD Awareness Day.</w:t>
      </w:r>
    </w:p>
    <w:p>
      <w:pPr>
        <w:spacing w:before="240" w:after="240"/>
      </w:pPr>
      <w:r>
        <w:t>Today the Government also reaffirmed its commitment to a national campaign on the risks of drinking alcohol during pregnancy, including FASD, which will be developed and delivered by FARE.</w:t>
      </w:r>
    </w:p>
    <w:p>
      <w:pPr>
        <w:spacing w:before="240" w:after="240"/>
      </w:pPr>
      <w:r>
        <w:t>FARE CEO Caterina Giorgi says the Government’s investment demonstrates its ongoing commitment to addressing FASD, the leading cause of preventable developmental disability in Australia.</w:t>
      </w:r>
    </w:p>
    <w:p>
      <w:pPr>
        <w:spacing w:before="240" w:after="240"/>
      </w:pPr>
      <w:r>
        <w:t>“I would like to thank Minister Hunt for his leadership to prevent FASD, and to ensuring better diagnostic and support services for people living with FASD, their parents and carers.</w:t>
      </w:r>
    </w:p>
    <w:p>
      <w:pPr>
        <w:spacing w:before="240" w:after="240"/>
      </w:pPr>
      <w:r>
        <w:t>“These initiatives will contribute to improved health and wellbeing of children, families and communities across Australia now and into the future.</w:t>
      </w:r>
    </w:p>
    <w:p>
      <w:pPr>
        <w:spacing w:before="240" w:after="240"/>
      </w:pPr>
      <w:r>
        <w:t>“This new investment and the $25 million announced last year for FARE to deliver a national campaign on the risks of drinking alcohol during pregnancy places Australia in a strong position to lead on FASD prevention and support.</w:t>
      </w:r>
    </w:p>
    <w:p>
      <w:pPr>
        <w:spacing w:before="240" w:after="240"/>
      </w:pPr>
      <w:r>
        <w:t>“I would also like to acknowledge the continued support of Senator Stirling Griff, who advocated for a national awareness campaign.  </w:t>
      </w:r>
    </w:p>
    <w:p>
      <w:pPr>
        <w:spacing w:before="240" w:after="240"/>
      </w:pPr>
      <w:r>
        <w:t>“FARE looks forward to working collaboratively with the National Organisation for Fetal Alcohol Spectrum Disorders (NOFASD) and a range of health professionals, community leaders and consumer organisations on the campaign.</w:t>
      </w:r>
    </w:p>
    <w:p>
      <w:pPr>
        <w:spacing w:before="240" w:after="240"/>
      </w:pPr>
      <w:r>
        <w:t>“Together we can improve the health and wellbeing outcomes for our children, families and communities,” Ms Giorgi said.</w:t>
      </w:r>
    </w:p>
    <w:p>
      <w:hyperlink r:id="rId4" w:tgtFrame="_blank" w:history="1">
        <w:r>
          <w:rPr>
            <w:color w:val="0000EE"/>
            <w:u w:val="single" w:color="0000EE"/>
          </w:rPr>
          <w:t>view media release in pdf</w:t>
        </w:r>
      </w:hyperlink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Metadata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re.org.au/wp-content/uploads/Media-release-FARE-to-lead-national-campaign.pd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FARE welcomes Federal Government commitment to Fetal Alcohol Spectrum Disorder</dc:title>
  <cp:revision>0</cp:revision>
</cp:coreProperties>
</file>