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CV1</w:t>
      </w:r>
    </w:p>
    <w:p>
      <w:pPr>
        <w:rPr>
          <w:color w:val="0000EE"/>
          <w:u w:val="single" w:color="0000EE"/>
        </w:rPr>
      </w:pPr>
      <w:hyperlink r:id="rId4" w:history="1">
        <w:r>
          <w:rPr>
            <w:color w:val="0000EE"/>
            <w:u w:val="single" w:color="0000EE"/>
          </w:rPr>
          <w:t>How alcohol affects your healthRead more</w:t>
        </w:r>
      </w:hyperlink>
      <w: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covid19/how-alcohol-affects-your-health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CV1</dc:title>
  <cp:revision>0</cp:revision>
</cp:coreProperties>
</file>