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12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Community polling</w:t>
      </w:r>
    </w:p>
    <w:p>
      <w:pPr>
        <w:pStyle w:val="Heading1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Policy</w:t>
      </w:r>
    </w:p>
    <w:p>
      <w:pPr>
        <w:pStyle w:val="Heading1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Community polling</w:t>
      </w:r>
    </w:p>
    <w:p>
      <w:r>
        <w:t xml:space="preserve">FARE conducts regular polling to determine community attitudes and behaviours towards alcohol. This assists with determining our priorities and informing governments of community opinions on varied policy and advocacy positions. </w:t>
      </w:r>
      <w:hyperlink r:id="rId4" w:history="1">
        <w:r>
          <w:rPr>
            <w:color w:val="0000EE"/>
            <w:u w:val="single" w:color="0000EE"/>
          </w:rPr>
          <w:t xml:space="preserve">Click here to view FARE’s 2020 Alcohol Poll </w:t>
        </w:r>
      </w:hyperlink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Latest community polls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More community polls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Join our community</w:t>
      </w:r>
    </w:p>
    <w:p>
      <w:r>
        <w:t xml:space="preserve">Will you join the community taking action on alcohol?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annual-alcohol-poll-2020-attitudes-and-behaviours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polling</dc:title>
  <cp:revision>0</cp:revision>
</cp:coreProperties>
</file>