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Alcohol-induced deaths in Australia</w:t>
      </w:r>
    </w:p>
    <w:p>
      <w:pPr>
        <w:spacing w:before="240" w:after="240"/>
      </w:pPr>
      <w:r>
        <w:t>The Australian Bureau of Statistics (ABS) </w:t>
      </w:r>
      <w:r>
        <w:rPr>
          <w:i/>
          <w:iCs/>
        </w:rPr>
        <w:t>Causes of Death</w:t>
      </w:r>
      <w:r>
        <w:t> report shows that in 2021, 1,559 people in Australia died of an alcohol-induced death, such as chronic conditions like liver cirrhosis or acute conditions such as alcohol poisoning. Alcohol-induced deaths were recorded at a rate of 5.4 deaths for every 100,000 people living in Australia – the highest rate reported in 10 years. The rate of alcohol-induced deaths is higher for men, for people in the lowest socio-economic quintile and people living outside capital cities. The Northern Territory, Queensland, South Australia and Tasmania reported higher alcohol-induced death rates than the national death rate. </w:t>
      </w:r>
    </w:p>
    <w:p>
      <w:pPr>
        <w:spacing w:before="240" w:after="240"/>
      </w:pPr>
      <w:r>
        <w:t xml:space="preserve">FARE’s report draws upon the ABS data release on 19 October 2022, which included data for the full 2021 calendar year. A list of current and past data releases from the ABS Cause of Death series can be </w:t>
      </w:r>
      <w:hyperlink r:id="rId4" w:history="1">
        <w:r>
          <w:rPr>
            <w:color w:val="0000EE"/>
            <w:u w:val="single" w:color="0000EE"/>
          </w:rPr>
          <w:t>found here.</w:t>
        </w:r>
      </w:hyperlink>
    </w:p>
    <w:p>
      <w:hyperlink r:id="rId5" w:tgtFrame="_blank" w:history="1">
        <w:r>
          <w:rPr>
            <w:color w:val="0000EE"/>
            <w:u w:val="single" w:color="0000EE"/>
          </w:rPr>
          <w:t>view full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bs.gov.au/statistics/health/causes-death/causes-death-australia" TargetMode="External" /><Relationship Id="rId5" Type="http://schemas.openxmlformats.org/officeDocument/2006/relationships/hyperlink" Target="https://fare.org.au/wp-content/uploads/Alcohol-induced-deaths-in-Australia.pd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Alcohol-induced deaths in Australia</dc:title>
  <cp:revision>0</cp:revision>
</cp:coreProperties>
</file>