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2020_MEDIA_SIDEBAR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2020-02-13 10:02:16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 xml:space="preserve">For media enquiries please contact: </w:t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br/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 xml:space="preserve">Mike Dolan </w:t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br/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 xml:space="preserve">0474 909 471 </w:t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br/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 xml:space="preserve">mike.dolan@londonagency.com.au </w:t>
        </w:r>
      </w:hyperlink>
    </w:p>
    <w:p>
      <w:pPr>
        <w:spacing w:before="240" w:after="240"/>
      </w:pPr>
      <w:r>
        <w:t>FARE is an informed media source and a well-respected voice on the global science relating to alcohol and its impact on society.</w:t>
      </w:r>
    </w:p>
    <w:p>
      <w:pPr>
        <w:spacing w:before="240" w:after="240"/>
      </w:pPr>
      <w:r>
        <w:t>If you are a journalist seeking media spokespeople or information please do not hesitate to contact us. FARE can provide expert comment on a wide range of alcohol-related issues.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Recent media releases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fare.org.a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2020_MEDIA_SIDEBAR</dc:title>
  <cp:revision>0</cp:revision>
</cp:coreProperties>
</file>