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Cloud for .NET 22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2016 New South Wales poll: Perspectives on alcohol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Researcher</w:t>
      </w:r>
    </w:p>
    <w:p>
      <w:pPr>
        <w:numPr>
          <w:ilvl w:val="0"/>
          <w:numId w:val="1"/>
        </w:numPr>
        <w:spacing w:before="240" w:after="240"/>
        <w:ind w:left="720" w:hanging="280"/>
        <w:jc w:val="both"/>
      </w:pPr>
      <w:r>
        <w:t>Galaxy Research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Summary</w:t>
      </w:r>
    </w:p>
    <w:p>
      <w:pPr>
        <w:spacing w:before="240" w:after="240"/>
      </w:pPr>
      <w:r>
        <w:t>The Foundation for Alcohol Research and Education (FARE) commissioned Galaxy Research to undertake polling of New South Wales (NSW) residents to gain an understanding of their perspectives on alcohol policies.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Outcomes</w:t>
      </w:r>
    </w:p>
    <w:p>
      <w:pPr>
        <w:spacing w:before="240" w:after="240"/>
      </w:pPr>
      <w:r>
        <w:t>Key findings: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t>More than two-thirds (68%) of NSW residents support the continuation of the NSW Government’s measures to reduce alcohol-related violence (including a 3am last drinks and a 1.30am lockout in Sydney, and a 10pm close for bottle shops selling takeaway alcohol across the state).</w:t>
      </w:r>
    </w:p>
    <w:p>
      <w:pPr>
        <w:numPr>
          <w:ilvl w:val="0"/>
          <w:numId w:val="2"/>
        </w:numPr>
        <w:ind w:left="720" w:hanging="210"/>
        <w:jc w:val="left"/>
      </w:pPr>
      <w:r>
        <w:t>The majority of NSW residents believe Australia has a problem with alcohol (80%), and that more needs to be done to reduce the harm caused by alcohol (79%). These have both increased since 2015.</w:t>
      </w:r>
    </w:p>
    <w:p>
      <w:pPr>
        <w:numPr>
          <w:ilvl w:val="0"/>
          <w:numId w:val="2"/>
        </w:numPr>
        <w:ind w:left="720" w:hanging="210"/>
        <w:jc w:val="left"/>
      </w:pPr>
      <w:r>
        <w:t>The majority (73%) of NSW residents believe that alcohol-related problems in Australia will either remain the same or get worse over the next five to ten years.</w:t>
      </w:r>
    </w:p>
    <w:p>
      <w:pPr>
        <w:numPr>
          <w:ilvl w:val="0"/>
          <w:numId w:val="2"/>
        </w:numPr>
        <w:ind w:left="720" w:hanging="210"/>
        <w:jc w:val="left"/>
      </w:pPr>
      <w:r>
        <w:t>The majority of NSW residents do not believe that governments (54%), alcohol companies (70%) and pubs and clubs (61%) are doing enough to address alcohol misuse.</w:t>
      </w:r>
    </w:p>
    <w:p>
      <w:pPr>
        <w:numPr>
          <w:ilvl w:val="0"/>
          <w:numId w:val="2"/>
        </w:numPr>
        <w:ind w:left="720" w:hanging="210"/>
        <w:jc w:val="left"/>
      </w:pPr>
      <w:r>
        <w:t>NSW residents support a number of policies to reduce alcohol-related harms including introducing a closing time for pubs, clubs and bars of no later than 3am (80%) and not allowing alcohol to be sold in supermarkets (64%).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t>Over half (60%) of NSW residents consider the city or centre of town to be unsafe on a Saturday night.</w:t>
      </w:r>
    </w:p>
    <w:p>
      <w:hyperlink r:id="rId4" w:tgtFrame="_blank" w:history="1">
        <w:r>
          <w:rPr>
            <w:color w:val="0000EE"/>
            <w:u w:val="single" w:color="0000EE"/>
          </w:rPr>
          <w:t>view the report</w:t>
        </w:r>
      </w:hyperlink>
    </w:p>
    <w:p>
      <w:hyperlink r:id="rId5" w:tgtFrame="_blank" w:history="1">
        <w:r>
          <w:rPr>
            <w:color w:val="0000EE"/>
            <w:u w:val="single" w:color="0000EE"/>
          </w:rPr>
          <w:t>view the media release</w:t>
        </w:r>
      </w:hyperlink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fare.org.au/wp-content/uploads/2016-NSW-Poll-FINAL.pdf" TargetMode="External" /><Relationship Id="rId5" Type="http://schemas.openxmlformats.org/officeDocument/2006/relationships/hyperlink" Target="https://www.fare.org.au/galaxy-poll-majority-support-for-retention-of-nsw-trading-hour-measures/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New South Wales poll: Perspectives on alcohol</dc:title>
  <cp:revision>0</cp:revision>
</cp:coreProperties>
</file>